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5C" w:rsidRPr="001C4A5C" w:rsidRDefault="001C4A5C" w:rsidP="001C4A5C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4A5C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1C4A5C" w:rsidRPr="001C4A5C" w:rsidRDefault="001C4A5C" w:rsidP="001C4A5C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4A5C">
        <w:rPr>
          <w:rFonts w:ascii="Times New Roman" w:eastAsia="Calibri" w:hAnsi="Times New Roman" w:cs="Times New Roman"/>
          <w:bCs/>
          <w:sz w:val="24"/>
          <w:szCs w:val="24"/>
        </w:rPr>
        <w:t>основная общеобразовательная школа №14</w:t>
      </w:r>
    </w:p>
    <w:p w:rsidR="001C4A5C" w:rsidRPr="001C4A5C" w:rsidRDefault="001C4A5C" w:rsidP="001C4A5C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4A5C">
        <w:rPr>
          <w:rFonts w:ascii="Times New Roman" w:eastAsia="Calibri" w:hAnsi="Times New Roman" w:cs="Times New Roman"/>
          <w:bCs/>
          <w:sz w:val="24"/>
          <w:szCs w:val="24"/>
        </w:rPr>
        <w:t xml:space="preserve">имени кавалера Ордена «Знак Почета» Михаила Ильича </w:t>
      </w:r>
      <w:proofErr w:type="spellStart"/>
      <w:r w:rsidRPr="001C4A5C">
        <w:rPr>
          <w:rFonts w:ascii="Times New Roman" w:eastAsia="Calibri" w:hAnsi="Times New Roman" w:cs="Times New Roman"/>
          <w:bCs/>
          <w:sz w:val="24"/>
          <w:szCs w:val="24"/>
        </w:rPr>
        <w:t>Сошникова</w:t>
      </w:r>
      <w:proofErr w:type="spellEnd"/>
    </w:p>
    <w:p w:rsidR="001C4A5C" w:rsidRPr="001C4A5C" w:rsidRDefault="001C4A5C" w:rsidP="001C4A5C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4A5C">
        <w:rPr>
          <w:rFonts w:ascii="Times New Roman" w:eastAsia="Calibri" w:hAnsi="Times New Roman" w:cs="Times New Roman"/>
          <w:bCs/>
          <w:sz w:val="24"/>
          <w:szCs w:val="24"/>
        </w:rPr>
        <w:t xml:space="preserve">хутора </w:t>
      </w:r>
      <w:proofErr w:type="spellStart"/>
      <w:r w:rsidRPr="001C4A5C">
        <w:rPr>
          <w:rFonts w:ascii="Times New Roman" w:eastAsia="Calibri" w:hAnsi="Times New Roman" w:cs="Times New Roman"/>
          <w:bCs/>
          <w:sz w:val="24"/>
          <w:szCs w:val="24"/>
        </w:rPr>
        <w:t>Прикубанского</w:t>
      </w:r>
      <w:proofErr w:type="spellEnd"/>
      <w:r w:rsidRPr="001C4A5C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 Славянский район</w:t>
      </w: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C4A5C" w:rsidRPr="001C4A5C" w:rsidRDefault="00205831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2058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ИНДИВИДУАЛЬНЫЙ ПЛАН ПОДГОТОВКИ НАСТАВНИКА </w:t>
      </w:r>
      <w:proofErr w:type="gramStart"/>
      <w:r w:rsidR="001C4A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r w:rsidR="001C4A5C" w:rsidRPr="001C4A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C4A5C">
        <w:rPr>
          <w:rFonts w:ascii="Times New Roman" w:eastAsia="Calibri" w:hAnsi="Times New Roman" w:cs="Times New Roman"/>
          <w:b/>
          <w:bCs/>
          <w:sz w:val="24"/>
          <w:szCs w:val="24"/>
        </w:rPr>
        <w:t>ИННОВАЦИОННЫМ</w:t>
      </w:r>
      <w:bookmarkEnd w:id="0"/>
      <w:r w:rsidR="001C4A5C" w:rsidRPr="001C4A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ПРОЕКТ</w:t>
      </w:r>
      <w:r w:rsidR="001C4A5C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proofErr w:type="gramEnd"/>
      <w:r w:rsidR="001C4A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C4A5C" w:rsidRPr="001C4A5C">
        <w:rPr>
          <w:rFonts w:ascii="Times New Roman" w:eastAsia="Calibri" w:hAnsi="Times New Roman" w:cs="Times New Roman"/>
          <w:b/>
          <w:bCs/>
          <w:sz w:val="24"/>
          <w:szCs w:val="24"/>
        </w:rPr>
        <w:t>ОПЫТНО-ЭКСПЕРИМЕНТАЛЬНОЙ ДЕЯТЕЛЬНОСТИ</w:t>
      </w:r>
    </w:p>
    <w:p w:rsidR="001C4A5C" w:rsidRPr="001C4A5C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4A5C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ОБРАЗОВАТЕЛЬНОГО УЧРЕЖДЕНИЯ</w:t>
      </w:r>
    </w:p>
    <w:p w:rsidR="001C4A5C" w:rsidRPr="001C4A5C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1C4A5C">
        <w:rPr>
          <w:rFonts w:ascii="Times New Roman" w:eastAsia="Calibri" w:hAnsi="Times New Roman" w:cs="Times New Roman"/>
          <w:b/>
          <w:bCs/>
          <w:sz w:val="32"/>
          <w:szCs w:val="24"/>
        </w:rPr>
        <w:t>«ЦЕЛЕВАЯ МОДЕЛЬ НАСТАВНИЧЕСТВА</w:t>
      </w:r>
    </w:p>
    <w:p w:rsidR="001C4A5C" w:rsidRPr="001C4A5C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1C4A5C">
        <w:rPr>
          <w:rFonts w:ascii="Times New Roman" w:eastAsia="Calibri" w:hAnsi="Times New Roman" w:cs="Times New Roman"/>
          <w:b/>
          <w:bCs/>
          <w:sz w:val="32"/>
          <w:szCs w:val="24"/>
        </w:rPr>
        <w:t>ФОРМАТА «УЧЕНИК-УЧЕНИК»,</w:t>
      </w:r>
    </w:p>
    <w:p w:rsidR="001C4A5C" w:rsidRPr="001C4A5C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1C4A5C">
        <w:rPr>
          <w:rFonts w:ascii="Times New Roman" w:eastAsia="Calibri" w:hAnsi="Times New Roman" w:cs="Times New Roman"/>
          <w:b/>
          <w:bCs/>
          <w:sz w:val="32"/>
          <w:szCs w:val="24"/>
        </w:rPr>
        <w:t>В РАМКАХ ПРЕДМЕТОВ ГУМАНИТАРНОГО ПРОФИЛЯ</w:t>
      </w:r>
    </w:p>
    <w:p w:rsidR="001C4A5C" w:rsidRPr="001C4A5C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1C4A5C">
        <w:rPr>
          <w:rFonts w:ascii="Times New Roman" w:eastAsia="Calibri" w:hAnsi="Times New Roman" w:cs="Times New Roman"/>
          <w:b/>
          <w:bCs/>
          <w:sz w:val="32"/>
          <w:szCs w:val="24"/>
        </w:rPr>
        <w:t>НА УРОВНЕ ОСНОВНОГО ОБЩЕГО ОБРАЗОВАНИЯ»</w:t>
      </w: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5831" w:rsidRPr="00205831" w:rsidRDefault="00205831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Форма наставничества: «учитель-ученик»</w:t>
      </w:r>
    </w:p>
    <w:p w:rsidR="00205831" w:rsidRPr="00205831" w:rsidRDefault="00205831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Ф.И.</w:t>
      </w:r>
      <w:r w:rsidR="00C00C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2058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класс наставляемого: </w:t>
      </w:r>
      <w:r w:rsidR="00C00C8E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Денисенко Захар Евгеньевич</w:t>
      </w:r>
      <w:r w:rsidR="0016055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, </w:t>
      </w:r>
      <w:proofErr w:type="spellStart"/>
      <w:r w:rsidR="0016055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Муселимян</w:t>
      </w:r>
      <w:proofErr w:type="spellEnd"/>
      <w:r w:rsidR="0016055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Тимур Сергеевич</w:t>
      </w:r>
    </w:p>
    <w:p w:rsidR="00205831" w:rsidRPr="00205831" w:rsidRDefault="00205831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Ф.И.О, должность наставника: </w:t>
      </w:r>
      <w:proofErr w:type="spellStart"/>
      <w:r w:rsidRPr="0020583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Бреславцева</w:t>
      </w:r>
      <w:proofErr w:type="spellEnd"/>
      <w:r w:rsidRPr="0020583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Антонина Олеговна</w:t>
      </w:r>
    </w:p>
    <w:p w:rsidR="001C4A5C" w:rsidRDefault="00205831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 осуществления плана: </w:t>
      </w:r>
      <w:r w:rsidRPr="0020583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 «1» сентября 2023 г. по «29» декабря 2023 г.</w:t>
      </w: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C4A5C" w:rsidRDefault="001C4A5C" w:rsidP="001C4A5C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108"/>
        <w:tblW w:w="10348" w:type="dxa"/>
        <w:tblLook w:val="04A0" w:firstRow="1" w:lastRow="0" w:firstColumn="1" w:lastColumn="0" w:noHBand="0" w:noVBand="1"/>
      </w:tblPr>
      <w:tblGrid>
        <w:gridCol w:w="567"/>
        <w:gridCol w:w="2963"/>
        <w:gridCol w:w="752"/>
        <w:gridCol w:w="709"/>
        <w:gridCol w:w="5357"/>
      </w:tblGrid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Образование. Система взаимодействия ученика и учителя.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2.09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Изучение понятия образование. Исторический аспект системы образования в России. Значение образования для современного человека. Система взаимодействия учителя и ученика. Статус и роль учителя в системе образования. 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Статус учащегося , права и обязанности.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9.09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Изучение прав и обязанностей учащегося.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Наставничество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Понятие наставничества. Исторический аспект наставничества в России. Виды наставничества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Наставник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23.09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Понятие наставник в школе. Система наставничества ученик-ученик. Личностные характеристики и понимание ответственности наставника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Наставляемый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30.09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Понятие слабоуспевающий. Виды слабоуспевающих. Выявление слабоуспевающих учеников в классе и учеников максимально приблизившихся к этой категории. 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Дети ОВЗ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Понятие ОВЗ, виды ОВЗ. Особенности работы с детьми ОВЗ в школе. Особенности общения детей ОВЗ со сверстниками.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Методы работы наставников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14.10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Беседа,</w:t>
            </w:r>
            <w:r w:rsidRPr="00D566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D5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оздание внешних условий, среды освоения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Методы работы наставников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21.10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личный пример.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Методы работы наставников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28.10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Консультирование, информирование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Влияние личных качеств наставляемого.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Анкетирование, анализ готовности наставляемого к совместной деятельности.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 работы со слабоуспевающим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западающих тем в предметах гуманитарного профиля. Выявление затруднений в выполнении учебных действий.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 работы со слабоуспевающим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25.11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Виды планов работы. Составление плана совместной работы наставника и наставляемого в системе ученик-ученик.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Приемы работы со слабоуспевающими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Диктант, составление кроссворда, ребуса, игры.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Современные методы использования икт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9.12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Презентация. Правила создания презентации. 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Современные методы использования икт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Режим-онлайн. Современные платформы обучения, мессенджеры. Возможность общения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сферуме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Современные методы использования икт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23.12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Создание видео. Платформы с готовыми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видеоуроками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05831" w:rsidTr="00205831">
        <w:tc>
          <w:tcPr>
            <w:tcW w:w="56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63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Итоговое собеседование наставника</w:t>
            </w:r>
          </w:p>
        </w:tc>
        <w:tc>
          <w:tcPr>
            <w:tcW w:w="752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30.12</w:t>
            </w:r>
          </w:p>
        </w:tc>
        <w:tc>
          <w:tcPr>
            <w:tcW w:w="5357" w:type="dxa"/>
          </w:tcPr>
          <w:p w:rsidR="00205831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Беседа о готовности к наставничеству. Самоанализ наставника. Тестирование.</w:t>
            </w:r>
          </w:p>
        </w:tc>
      </w:tr>
    </w:tbl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вательные процессы МБОУ «ООШ №14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Среди оцениваемых результатов:</w:t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● повышение успеваемости и улучшение психоэмоционального фона внутри класса и школы;</w:t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● рост интереса к обучению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рамках гуманитарного профиля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осознание его практической значимости, связи с реальной жизнью, что влечет за собой снижение уровня стресса или апатии;</w:t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● рост вовлеченности обучающихся в жизнь школы;</w:t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Вариации ролевых моделей внутри формы «учитель – ученик» могут различаться в зависимости от потребностей наставляемого и ресурсов наставника:</w:t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Область применения в рамках образовательной программы: 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взаимодействие наставника и наставляемого ведется в режиме внеурочной деятельности –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проектная деятельность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внеурочная работа, подготовка к мероприятиям школьного сообщества, совместные походы на</w:t>
      </w:r>
      <w:r w:rsidRPr="00204A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спортивные и культурные мероприятия, способствующие развитию чувства сопричастности, интеграции в сообщество (особенно ва</w:t>
      </w:r>
      <w:r w:rsidR="00280A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жно для задач адаптации) и т.д.</w:t>
      </w:r>
    </w:p>
    <w:p w:rsidR="00204ABC" w:rsidRPr="00204ABC" w:rsidRDefault="00204ABC" w:rsidP="0016055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ABC" w:rsidRPr="00204ABC" w:rsidRDefault="00204ABC" w:rsidP="001C4A5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ДИАГНОСТИКА</w:t>
      </w:r>
    </w:p>
    <w:p w:rsidR="00204ABC" w:rsidRPr="00280A72" w:rsidRDefault="00204ABC" w:rsidP="001C4A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наставляемого</w:t>
      </w:r>
    </w:p>
    <w:p w:rsidR="00204ABC" w:rsidRPr="00204ABC" w:rsidRDefault="00204ABC" w:rsidP="00205831">
      <w:pPr>
        <w:numPr>
          <w:ilvl w:val="0"/>
          <w:numId w:val="31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Сталкивались ли Вы раньше с программой наставничества? [да/нет]</w:t>
      </w:r>
    </w:p>
    <w:p w:rsidR="00204ABC" w:rsidRPr="00204ABC" w:rsidRDefault="00204ABC" w:rsidP="00205831">
      <w:pPr>
        <w:numPr>
          <w:ilvl w:val="0"/>
          <w:numId w:val="31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да, то где?</w:t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Инструкция</w:t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Оцените в баллах от 1 до 10, где 1 – самый низ</w:t>
      </w:r>
      <w:r w:rsidR="00280A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ший балл, а 10 – самый высокий.</w:t>
      </w: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0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440"/>
      </w:tblGrid>
      <w:tr w:rsidR="00204ABC" w:rsidRPr="00204ABC" w:rsidTr="00204ABC">
        <w:trPr>
          <w:trHeight w:val="45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Ожидаемый уровень комфорта при общении с наставником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345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Насколько полезными/интересными, как Вам кажется, будут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личные встречи с наставником?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345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Насколько полезными/интересными, как Вам кажется, будут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 встречи?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60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Какой уровень поддержки Вы ожидаете от наставника?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60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Насколько Вы нуждаетесь в помощи наставника?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345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Насколько понятным, согласно Вашим ожиданиям, должен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быть план, выстроенный наставником?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345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Насколько Вам важно ощущение безопасности при работе с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наставником?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345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Насколько Вам важно обсудить и зафиксировать ожидания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наставника?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345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Ожидаемые после завершения проекта перемены в Вашей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жизни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45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Ожидаемая полезность проекта для Вас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60557" w:rsidRPr="00204ABC" w:rsidRDefault="00160557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ABC" w:rsidRPr="00204ABC" w:rsidRDefault="00204ABC" w:rsidP="001C4A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Анкета наставника</w:t>
      </w:r>
    </w:p>
    <w:p w:rsidR="00204ABC" w:rsidRPr="00204ABC" w:rsidRDefault="00204ABC" w:rsidP="00205831">
      <w:pPr>
        <w:numPr>
          <w:ilvl w:val="0"/>
          <w:numId w:val="3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Сталкивались ли Вы раньше с программой наставничества? [да/нет]</w:t>
      </w:r>
    </w:p>
    <w:p w:rsidR="00204ABC" w:rsidRPr="00204ABC" w:rsidRDefault="00204ABC" w:rsidP="00205831">
      <w:pPr>
        <w:numPr>
          <w:ilvl w:val="0"/>
          <w:numId w:val="3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да, то где?</w:t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Инструкция</w:t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Оцените в баллах от 1 до 10, где 1 – самый низший балл, а 10 – самый высокий.</w:t>
      </w: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7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56"/>
      </w:tblGrid>
      <w:tr w:rsidR="00204ABC" w:rsidRPr="00204ABC" w:rsidTr="00204ABC">
        <w:trPr>
          <w:trHeight w:val="330"/>
        </w:trPr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Насколько комфортным Вам представляется общение с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наставляемым?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345"/>
        </w:trPr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Насколько Вы можете реализовать свои лидерские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качества в программе?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345"/>
        </w:trPr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Насколько могут быть полезны/интересны групповые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встречи?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345"/>
        </w:trPr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Насколько могут быть полезны/интересны личные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встречи?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345"/>
        </w:trPr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Насколько Ваша работа зависит от предварительного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планирования (разработанного Вами)?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60"/>
        </w:trPr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Насколько Вы собираетесь придерживаться плана?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60"/>
        </w:trPr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Ожидаемая включенность наставляемого в процесс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345"/>
        </w:trPr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Ожидаемый уровень удовлетворения от совместной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04ABC" w:rsidRPr="00204ABC" w:rsidTr="00204ABC">
        <w:trPr>
          <w:trHeight w:val="330"/>
        </w:trPr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80A72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204ABC"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Ожидаемая полезность проекта для Вас и Вашего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наставляемого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204AB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C4A5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C4A5C" w:rsidRPr="00204ABC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ABC" w:rsidRPr="00204ABC" w:rsidRDefault="00204ABC" w:rsidP="001C4A5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Документация наставника</w:t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ФИО наставника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Возраст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Домашний адрес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Контактные телефоны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proofErr w:type="gramStart"/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ФИО</w:t>
      </w:r>
      <w:proofErr w:type="gramEnd"/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наставляемого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Контактный телефон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 организации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Возраст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</w:t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Домашний адрес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ФИО родителей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Домашний адрес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8"/>
        <w:gridCol w:w="2405"/>
        <w:gridCol w:w="2405"/>
        <w:gridCol w:w="2372"/>
      </w:tblGrid>
      <w:tr w:rsidR="00204ABC" w:rsidRPr="00204ABC" w:rsidTr="00280A72">
        <w:trPr>
          <w:trHeight w:val="30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встречи</w:t>
            </w:r>
          </w:p>
        </w:tc>
        <w:tc>
          <w:tcPr>
            <w:tcW w:w="240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форм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240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Ожидаемый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ситуации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встречи</w:t>
            </w:r>
          </w:p>
        </w:tc>
      </w:tr>
      <w:tr w:rsidR="00204ABC" w:rsidRPr="00204ABC" w:rsidTr="00280A72">
        <w:trPr>
          <w:trHeight w:val="45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Дневник заполняется наставником еженедельно, планирование, ожидаемый </w:t>
      </w:r>
      <w:proofErr w:type="gramStart"/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</w:t>
      </w:r>
      <w:proofErr w:type="gramEnd"/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вносятся до очередной встречи. Наставник анализирует ситуацию после прошедшей встречи. </w:t>
      </w:r>
      <w:r w:rsidRPr="00204A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Примерная форма отчета наставника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4"/>
        <w:gridCol w:w="2401"/>
        <w:gridCol w:w="2401"/>
        <w:gridCol w:w="2384"/>
      </w:tblGrid>
      <w:tr w:rsidR="00204ABC" w:rsidRPr="00204ABC" w:rsidTr="00280A72">
        <w:trPr>
          <w:trHeight w:val="33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проводилось?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какой целью?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Отношение</w:t>
            </w:r>
          </w:p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наставляемого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получилось?</w:t>
            </w:r>
          </w:p>
        </w:tc>
      </w:tr>
      <w:tr w:rsidR="00204ABC" w:rsidRPr="00204ABC" w:rsidTr="00280A72">
        <w:trPr>
          <w:trHeight w:val="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ABC" w:rsidRPr="00204ABC" w:rsidRDefault="00204ABC" w:rsidP="001C4A5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структура плана работы наставника с наставляемым</w:t>
      </w:r>
    </w:p>
    <w:p w:rsidR="00204ABC" w:rsidRPr="00204ABC" w:rsidRDefault="00204ABC" w:rsidP="001C4A5C">
      <w:pPr>
        <w:numPr>
          <w:ilvl w:val="0"/>
          <w:numId w:val="38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Форма (ролевой вариант) наставничества</w:t>
      </w:r>
    </w:p>
    <w:p w:rsidR="00204ABC" w:rsidRPr="00204ABC" w:rsidRDefault="00204ABC" w:rsidP="001C4A5C">
      <w:pPr>
        <w:numPr>
          <w:ilvl w:val="0"/>
          <w:numId w:val="38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характеристика наставляемого</w:t>
      </w:r>
    </w:p>
    <w:p w:rsidR="00204ABC" w:rsidRPr="00204ABC" w:rsidRDefault="00204ABC" w:rsidP="001C4A5C">
      <w:pPr>
        <w:numPr>
          <w:ilvl w:val="0"/>
          <w:numId w:val="38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</w:t>
      </w:r>
    </w:p>
    <w:p w:rsidR="00204ABC" w:rsidRPr="00204ABC" w:rsidRDefault="00204ABC" w:rsidP="001C4A5C">
      <w:pPr>
        <w:numPr>
          <w:ilvl w:val="0"/>
          <w:numId w:val="38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Планируемые (ожидаемые результаты)</w:t>
      </w:r>
    </w:p>
    <w:p w:rsidR="00204ABC" w:rsidRPr="00204ABC" w:rsidRDefault="00204ABC" w:rsidP="001C4A5C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знания, умения, навыки, интересы, мотивы ребенка</w:t>
      </w:r>
    </w:p>
    <w:p w:rsidR="00204ABC" w:rsidRPr="00204ABC" w:rsidRDefault="00204ABC" w:rsidP="001C4A5C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Б) собственные профессиональные знания, </w:t>
      </w:r>
      <w:proofErr w:type="gramStart"/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 ,</w:t>
      </w:r>
      <w:proofErr w:type="gramEnd"/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навыки (наставника)</w:t>
      </w:r>
    </w:p>
    <w:p w:rsidR="00204ABC" w:rsidRPr="00204ABC" w:rsidRDefault="00204ABC" w:rsidP="001C4A5C">
      <w:pPr>
        <w:numPr>
          <w:ilvl w:val="0"/>
          <w:numId w:val="39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имеющихся условий:</w:t>
      </w:r>
    </w:p>
    <w:p w:rsidR="00204ABC" w:rsidRPr="00204ABC" w:rsidRDefault="00204ABC" w:rsidP="001C4A5C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условия ОО</w:t>
      </w:r>
    </w:p>
    <w:p w:rsidR="00204ABC" w:rsidRPr="00204ABC" w:rsidRDefault="00204ABC" w:rsidP="001C4A5C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условия семьи</w:t>
      </w:r>
    </w:p>
    <w:p w:rsidR="00204ABC" w:rsidRPr="00204ABC" w:rsidRDefault="00204ABC" w:rsidP="001C4A5C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знания, умения, опыт наставника</w:t>
      </w:r>
    </w:p>
    <w:p w:rsidR="00204ABC" w:rsidRPr="00204ABC" w:rsidRDefault="00204ABC" w:rsidP="001C4A5C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организационные, методические, материально–технические предполагаемые возможности</w:t>
      </w:r>
    </w:p>
    <w:p w:rsidR="00204ABC" w:rsidRPr="00204ABC" w:rsidRDefault="00204ABC" w:rsidP="001C4A5C">
      <w:pPr>
        <w:numPr>
          <w:ilvl w:val="0"/>
          <w:numId w:val="40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</w:t>
      </w:r>
    </w:p>
    <w:p w:rsidR="00204ABC" w:rsidRPr="00204ABC" w:rsidRDefault="00204ABC" w:rsidP="001C4A5C">
      <w:pPr>
        <w:numPr>
          <w:ilvl w:val="0"/>
          <w:numId w:val="40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деятельности (примерные направления)</w:t>
      </w:r>
    </w:p>
    <w:p w:rsidR="00204ABC" w:rsidRPr="00204ABC" w:rsidRDefault="00204ABC" w:rsidP="001C4A5C">
      <w:pPr>
        <w:numPr>
          <w:ilvl w:val="0"/>
          <w:numId w:val="41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с подростком – поиск точек соприкосновений и возможностей для сотрудничества, трудности и проблемы, связанные с поведением, с отношениями со сверстниками и т.д.</w:t>
      </w:r>
    </w:p>
    <w:p w:rsidR="00204ABC" w:rsidRPr="00280A72" w:rsidRDefault="00204ABC" w:rsidP="00205831">
      <w:pPr>
        <w:numPr>
          <w:ilvl w:val="0"/>
          <w:numId w:val="41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с подростком по повышению мотивации к обучению, получению дальнейшего образования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4"/>
        <w:gridCol w:w="2401"/>
        <w:gridCol w:w="2401"/>
        <w:gridCol w:w="2384"/>
      </w:tblGrid>
      <w:tr w:rsidR="00204ABC" w:rsidRPr="00204ABC" w:rsidTr="00204ABC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204ABC" w:rsidRPr="00204ABC" w:rsidTr="00204ABC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ABC" w:rsidRPr="00204ABC" w:rsidRDefault="00204ABC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4013C" w:rsidRDefault="0094013C" w:rsidP="002058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BC" w:rsidRPr="00205831" w:rsidRDefault="00280A72" w:rsidP="0020583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204ABC" w:rsidRPr="0020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наставником</w:t>
      </w:r>
    </w:p>
    <w:p w:rsidR="00204ABC" w:rsidRPr="00205831" w:rsidRDefault="00280A72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="00D70D47"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70D47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Давая согласие на участие в программе наставничества, реализуемой </w:t>
      </w:r>
      <w:proofErr w:type="gramStart"/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05831"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инновационном</w:t>
      </w:r>
      <w:proofErr w:type="gramEnd"/>
      <w:r w:rsidR="00D70D47"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205831"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204ABC" w:rsidRPr="00205831" w:rsidRDefault="00D70D47" w:rsidP="00205831">
      <w:pPr>
        <w:spacing w:line="24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опытно-экспериментальной деятельности</w:t>
      </w:r>
      <w:r w:rsidR="00205831"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831" w:rsidRPr="00205831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</w:t>
      </w:r>
      <w:r w:rsidR="00205831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бюджетного общеобразовательного </w:t>
      </w:r>
      <w:r w:rsidR="00205831" w:rsidRPr="00205831">
        <w:rPr>
          <w:rFonts w:ascii="Times New Roman" w:eastAsia="Calibri" w:hAnsi="Times New Roman" w:cs="Times New Roman"/>
          <w:bCs/>
          <w:sz w:val="24"/>
          <w:szCs w:val="24"/>
        </w:rPr>
        <w:t>учреждения</w:t>
      </w:r>
      <w:r w:rsidR="00205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05831" w:rsidRPr="00205831">
        <w:rPr>
          <w:rFonts w:ascii="Times New Roman" w:eastAsia="Calibri" w:hAnsi="Times New Roman" w:cs="Times New Roman"/>
          <w:bCs/>
          <w:sz w:val="24"/>
          <w:szCs w:val="24"/>
        </w:rPr>
        <w:t>основная общеобразовательная школа №14</w:t>
      </w:r>
      <w:r w:rsidR="00205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05831" w:rsidRPr="00205831">
        <w:rPr>
          <w:rFonts w:ascii="Times New Roman" w:eastAsia="Calibri" w:hAnsi="Times New Roman" w:cs="Times New Roman"/>
          <w:bCs/>
          <w:sz w:val="24"/>
          <w:szCs w:val="24"/>
        </w:rPr>
        <w:t xml:space="preserve">имени кавалера Ордена «Знак Почета» Михаила Ильича </w:t>
      </w:r>
      <w:proofErr w:type="spellStart"/>
      <w:r w:rsidR="00205831" w:rsidRPr="00205831">
        <w:rPr>
          <w:rFonts w:ascii="Times New Roman" w:eastAsia="Calibri" w:hAnsi="Times New Roman" w:cs="Times New Roman"/>
          <w:bCs/>
          <w:sz w:val="24"/>
          <w:szCs w:val="24"/>
        </w:rPr>
        <w:t>Сошникова</w:t>
      </w:r>
      <w:proofErr w:type="spellEnd"/>
      <w:r w:rsidR="00205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05831" w:rsidRPr="00205831">
        <w:rPr>
          <w:rFonts w:ascii="Times New Roman" w:eastAsia="Calibri" w:hAnsi="Times New Roman" w:cs="Times New Roman"/>
          <w:bCs/>
          <w:sz w:val="24"/>
          <w:szCs w:val="24"/>
        </w:rPr>
        <w:t xml:space="preserve">хутора </w:t>
      </w:r>
      <w:proofErr w:type="spellStart"/>
      <w:r w:rsidR="00205831" w:rsidRPr="00205831">
        <w:rPr>
          <w:rFonts w:ascii="Times New Roman" w:eastAsia="Calibri" w:hAnsi="Times New Roman" w:cs="Times New Roman"/>
          <w:bCs/>
          <w:sz w:val="24"/>
          <w:szCs w:val="24"/>
        </w:rPr>
        <w:t>Прикубанского</w:t>
      </w:r>
      <w:proofErr w:type="spellEnd"/>
      <w:r w:rsidR="00205831" w:rsidRPr="00205831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 Славянский район</w:t>
      </w:r>
      <w:r w:rsidR="0020583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МОДЕЛЬ НАСТАВНИЧЕСТВА ФОРМАТА «УЧЕНИК-УЧЕНИК</w:t>
      </w:r>
      <w:proofErr w:type="gramStart"/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»,В</w:t>
      </w:r>
      <w:proofErr w:type="gramEnd"/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ПРЕДМЕТОВ ГУМАНИТАРНОГО ПРОФИЛЯ НА УРОВНЕ ОСНОВНОГО ОБЩЕГО ОБРАЗОВАНИЯ</w:t>
      </w:r>
      <w:r w:rsid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соглашаюсь с нижеследующими условиями и обязуюсь: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все правила и принципы программы наставничества и условия данного соглашения;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-быть гибким и обеспечивать моему наставляемому необходимую поддержку и советы, чтобы помочь ему в преодолении жизненных трудностей;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-взять на себя обязательство работать с моим наставляемым</w:t>
      </w:r>
      <w:r w:rsidR="00D70D47"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 8.01.2024 года по 25.05.2024 года</w:t>
      </w: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-проводить </w:t>
      </w:r>
      <w:r w:rsidR="00D70D47"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 в неделю с наставляемым по составленному графику </w:t>
      </w:r>
      <w:proofErr w:type="gramStart"/>
      <w:r w:rsidR="00D70D47"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 .</w:t>
      </w:r>
      <w:proofErr w:type="gramEnd"/>
    </w:p>
    <w:p w:rsidR="00204ABC" w:rsidRPr="00205831" w:rsidRDefault="00204ABC" w:rsidP="00205831">
      <w:pPr>
        <w:numPr>
          <w:ilvl w:val="0"/>
          <w:numId w:val="42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на запланированные встречи вовремя или предупреждать наставляемого по телефону, если встреча отменяется по каким – то причинам;</w:t>
      </w:r>
    </w:p>
    <w:p w:rsidR="00204ABC" w:rsidRPr="00205831" w:rsidRDefault="00204ABC" w:rsidP="00205831">
      <w:pPr>
        <w:numPr>
          <w:ilvl w:val="0"/>
          <w:numId w:val="42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подавать ежемесячные отчеты о времени и содержании встреч, состоявшихся мероприятий куратору наставничества в ОО, а </w:t>
      </w:r>
      <w:proofErr w:type="gramStart"/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 общаться с куратором по его просьбе;</w:t>
      </w:r>
    </w:p>
    <w:p w:rsidR="00204ABC" w:rsidRPr="00205831" w:rsidRDefault="00204ABC" w:rsidP="00205831">
      <w:pPr>
        <w:numPr>
          <w:ilvl w:val="0"/>
          <w:numId w:val="42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куратора проекта обо всех трудностях и проблемах, возникших в ходе развития отношений;</w:t>
      </w:r>
    </w:p>
    <w:p w:rsidR="00204ABC" w:rsidRPr="00205831" w:rsidRDefault="00204ABC" w:rsidP="00205831">
      <w:pPr>
        <w:numPr>
          <w:ilvl w:val="0"/>
          <w:numId w:val="42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в тайне конфиденциальную информацию, доверенную мне наставляемым, кроме случаев, когда такая информация представляет угрозу него или для других лиц;</w:t>
      </w:r>
    </w:p>
    <w:p w:rsidR="00204ABC" w:rsidRPr="00205831" w:rsidRDefault="00204ABC" w:rsidP="00205831">
      <w:pPr>
        <w:numPr>
          <w:ilvl w:val="0"/>
          <w:numId w:val="42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безопасности в присутствии </w:t>
      </w:r>
      <w:proofErr w:type="gramStart"/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наставляемого </w:t>
      </w:r>
      <w:r w:rsidR="00D70D47"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04ABC" w:rsidRPr="00205831" w:rsidRDefault="00204ABC" w:rsidP="00205831">
      <w:pPr>
        <w:numPr>
          <w:ilvl w:val="0"/>
          <w:numId w:val="43"/>
        </w:num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 процедуре завершения отношений;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согласен выполнять все условия и положения программы наставничества, а </w:t>
      </w:r>
      <w:proofErr w:type="gramStart"/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любые</w:t>
      </w:r>
    </w:p>
    <w:p w:rsidR="00D70D47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условия, в соответствии с указаниями куратора, как в настоящем, так и в будущем. 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наставнике: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1ACD1909" wp14:editId="49461E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86150" cy="9525"/>
            <wp:effectExtent l="0" t="0" r="0" b="9525"/>
            <wp:wrapSquare wrapText="bothSides"/>
            <wp:docPr id="3" name="Рисунок 3" descr="https://fsd.multiurok.ru/html/2023/06/26/s_64991aaa87483/phpVmxccx_Plan-ASTAVICHESTVA-Syrbu_html_6f87f675fec2ab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3/06/26/s_64991aaa87483/phpVmxccx_Plan-ASTAVICHESTVA-Syrbu_html_6f87f675fec2ab2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204ABC" w:rsidRPr="00205831" w:rsidRDefault="00204ABC" w:rsidP="00205831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программы</w:t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04ABC" w:rsidRPr="00204ABC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A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A0C60" w:rsidRDefault="00CA0C60" w:rsidP="00205831">
      <w:pPr>
        <w:spacing w:line="360" w:lineRule="auto"/>
      </w:pPr>
    </w:p>
    <w:sectPr w:rsidR="00CA0C60" w:rsidSect="00D70D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356"/>
    <w:multiLevelType w:val="multilevel"/>
    <w:tmpl w:val="EA44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664AF"/>
    <w:multiLevelType w:val="multilevel"/>
    <w:tmpl w:val="8ED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E58AE"/>
    <w:multiLevelType w:val="multilevel"/>
    <w:tmpl w:val="A30A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C4496"/>
    <w:multiLevelType w:val="multilevel"/>
    <w:tmpl w:val="E878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46F0E"/>
    <w:multiLevelType w:val="multilevel"/>
    <w:tmpl w:val="70CA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93CFC"/>
    <w:multiLevelType w:val="multilevel"/>
    <w:tmpl w:val="BE76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64786"/>
    <w:multiLevelType w:val="multilevel"/>
    <w:tmpl w:val="565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94CC0"/>
    <w:multiLevelType w:val="multilevel"/>
    <w:tmpl w:val="2972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86F0B"/>
    <w:multiLevelType w:val="multilevel"/>
    <w:tmpl w:val="7170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C4242"/>
    <w:multiLevelType w:val="multilevel"/>
    <w:tmpl w:val="335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3B1646"/>
    <w:multiLevelType w:val="multilevel"/>
    <w:tmpl w:val="3BA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43E1D"/>
    <w:multiLevelType w:val="multilevel"/>
    <w:tmpl w:val="565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881AA5"/>
    <w:multiLevelType w:val="multilevel"/>
    <w:tmpl w:val="B2D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215E8"/>
    <w:multiLevelType w:val="multilevel"/>
    <w:tmpl w:val="515A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465A4A"/>
    <w:multiLevelType w:val="multilevel"/>
    <w:tmpl w:val="1074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C313B9"/>
    <w:multiLevelType w:val="multilevel"/>
    <w:tmpl w:val="A3DE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B37C9"/>
    <w:multiLevelType w:val="multilevel"/>
    <w:tmpl w:val="C852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A7757"/>
    <w:multiLevelType w:val="multilevel"/>
    <w:tmpl w:val="34DE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B1F2C"/>
    <w:multiLevelType w:val="multilevel"/>
    <w:tmpl w:val="46D6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726201"/>
    <w:multiLevelType w:val="multilevel"/>
    <w:tmpl w:val="FD4A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C5729"/>
    <w:multiLevelType w:val="multilevel"/>
    <w:tmpl w:val="F9B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D7B2C"/>
    <w:multiLevelType w:val="multilevel"/>
    <w:tmpl w:val="3FAE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F79B4"/>
    <w:multiLevelType w:val="multilevel"/>
    <w:tmpl w:val="745E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043DC"/>
    <w:multiLevelType w:val="multilevel"/>
    <w:tmpl w:val="031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B13F3"/>
    <w:multiLevelType w:val="multilevel"/>
    <w:tmpl w:val="2EE2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117E67"/>
    <w:multiLevelType w:val="multilevel"/>
    <w:tmpl w:val="114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B24CB"/>
    <w:multiLevelType w:val="multilevel"/>
    <w:tmpl w:val="66FC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CD3F7F"/>
    <w:multiLevelType w:val="multilevel"/>
    <w:tmpl w:val="341C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6A2222"/>
    <w:multiLevelType w:val="multilevel"/>
    <w:tmpl w:val="6A04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D81FAF"/>
    <w:multiLevelType w:val="multilevel"/>
    <w:tmpl w:val="6410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5A0889"/>
    <w:multiLevelType w:val="multilevel"/>
    <w:tmpl w:val="4FE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AF1EA2"/>
    <w:multiLevelType w:val="multilevel"/>
    <w:tmpl w:val="E5BA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0C19C5"/>
    <w:multiLevelType w:val="multilevel"/>
    <w:tmpl w:val="C2CE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2124F7"/>
    <w:multiLevelType w:val="multilevel"/>
    <w:tmpl w:val="8C0E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307444"/>
    <w:multiLevelType w:val="multilevel"/>
    <w:tmpl w:val="57C2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166CBC"/>
    <w:multiLevelType w:val="multilevel"/>
    <w:tmpl w:val="63F0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BA70AC"/>
    <w:multiLevelType w:val="multilevel"/>
    <w:tmpl w:val="7B92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F06F61"/>
    <w:multiLevelType w:val="multilevel"/>
    <w:tmpl w:val="5154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BF19D8"/>
    <w:multiLevelType w:val="multilevel"/>
    <w:tmpl w:val="4D18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506A5E"/>
    <w:multiLevelType w:val="multilevel"/>
    <w:tmpl w:val="AE48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F23ED4"/>
    <w:multiLevelType w:val="multilevel"/>
    <w:tmpl w:val="FCA0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1A4FD2"/>
    <w:multiLevelType w:val="multilevel"/>
    <w:tmpl w:val="E82A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EF3318"/>
    <w:multiLevelType w:val="multilevel"/>
    <w:tmpl w:val="D818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41"/>
  </w:num>
  <w:num w:numId="4">
    <w:abstractNumId w:val="38"/>
  </w:num>
  <w:num w:numId="5">
    <w:abstractNumId w:val="34"/>
  </w:num>
  <w:num w:numId="6">
    <w:abstractNumId w:val="11"/>
  </w:num>
  <w:num w:numId="7">
    <w:abstractNumId w:val="13"/>
  </w:num>
  <w:num w:numId="8">
    <w:abstractNumId w:val="31"/>
  </w:num>
  <w:num w:numId="9">
    <w:abstractNumId w:val="37"/>
  </w:num>
  <w:num w:numId="10">
    <w:abstractNumId w:val="32"/>
  </w:num>
  <w:num w:numId="11">
    <w:abstractNumId w:val="36"/>
  </w:num>
  <w:num w:numId="12">
    <w:abstractNumId w:val="3"/>
  </w:num>
  <w:num w:numId="13">
    <w:abstractNumId w:val="17"/>
  </w:num>
  <w:num w:numId="14">
    <w:abstractNumId w:val="40"/>
  </w:num>
  <w:num w:numId="15">
    <w:abstractNumId w:val="16"/>
  </w:num>
  <w:num w:numId="16">
    <w:abstractNumId w:val="20"/>
  </w:num>
  <w:num w:numId="17">
    <w:abstractNumId w:val="15"/>
  </w:num>
  <w:num w:numId="18">
    <w:abstractNumId w:val="26"/>
  </w:num>
  <w:num w:numId="19">
    <w:abstractNumId w:val="14"/>
  </w:num>
  <w:num w:numId="20">
    <w:abstractNumId w:val="0"/>
  </w:num>
  <w:num w:numId="21">
    <w:abstractNumId w:val="33"/>
  </w:num>
  <w:num w:numId="22">
    <w:abstractNumId w:val="29"/>
  </w:num>
  <w:num w:numId="23">
    <w:abstractNumId w:val="9"/>
  </w:num>
  <w:num w:numId="24">
    <w:abstractNumId w:val="35"/>
  </w:num>
  <w:num w:numId="25">
    <w:abstractNumId w:val="24"/>
  </w:num>
  <w:num w:numId="26">
    <w:abstractNumId w:val="22"/>
  </w:num>
  <w:num w:numId="27">
    <w:abstractNumId w:val="8"/>
  </w:num>
  <w:num w:numId="28">
    <w:abstractNumId w:val="6"/>
  </w:num>
  <w:num w:numId="29">
    <w:abstractNumId w:val="39"/>
  </w:num>
  <w:num w:numId="30">
    <w:abstractNumId w:val="4"/>
  </w:num>
  <w:num w:numId="31">
    <w:abstractNumId w:val="5"/>
  </w:num>
  <w:num w:numId="32">
    <w:abstractNumId w:val="19"/>
  </w:num>
  <w:num w:numId="33">
    <w:abstractNumId w:val="42"/>
  </w:num>
  <w:num w:numId="34">
    <w:abstractNumId w:val="2"/>
  </w:num>
  <w:num w:numId="35">
    <w:abstractNumId w:val="27"/>
  </w:num>
  <w:num w:numId="36">
    <w:abstractNumId w:val="21"/>
  </w:num>
  <w:num w:numId="37">
    <w:abstractNumId w:val="28"/>
  </w:num>
  <w:num w:numId="38">
    <w:abstractNumId w:val="7"/>
  </w:num>
  <w:num w:numId="39">
    <w:abstractNumId w:val="1"/>
  </w:num>
  <w:num w:numId="40">
    <w:abstractNumId w:val="25"/>
  </w:num>
  <w:num w:numId="41">
    <w:abstractNumId w:val="10"/>
  </w:num>
  <w:num w:numId="42">
    <w:abstractNumId w:val="1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2"/>
    <w:rsid w:val="00160557"/>
    <w:rsid w:val="001C4A5C"/>
    <w:rsid w:val="00204ABC"/>
    <w:rsid w:val="00205831"/>
    <w:rsid w:val="00260694"/>
    <w:rsid w:val="00280A72"/>
    <w:rsid w:val="003F4377"/>
    <w:rsid w:val="00503D60"/>
    <w:rsid w:val="00526AA5"/>
    <w:rsid w:val="005E2602"/>
    <w:rsid w:val="0094013C"/>
    <w:rsid w:val="00965718"/>
    <w:rsid w:val="00B37A78"/>
    <w:rsid w:val="00B54BF2"/>
    <w:rsid w:val="00C00C8E"/>
    <w:rsid w:val="00CA0C60"/>
    <w:rsid w:val="00D566ED"/>
    <w:rsid w:val="00D70D47"/>
    <w:rsid w:val="00E554DE"/>
    <w:rsid w:val="00E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88B56-8178-41B8-B933-19A83808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ООШ 14</cp:lastModifiedBy>
  <cp:revision>2</cp:revision>
  <cp:lastPrinted>2024-02-16T16:21:00Z</cp:lastPrinted>
  <dcterms:created xsi:type="dcterms:W3CDTF">2024-04-10T08:16:00Z</dcterms:created>
  <dcterms:modified xsi:type="dcterms:W3CDTF">2024-04-10T08:16:00Z</dcterms:modified>
</cp:coreProperties>
</file>